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13" w:rsidRPr="009C7D13" w:rsidRDefault="009C7D13" w:rsidP="009C7D13">
      <w:pPr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</w:pPr>
      <w:r w:rsidRPr="009C7D13"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  <w:t>&lt;</w:t>
      </w:r>
      <w:r w:rsidRPr="009C7D13">
        <w:rPr>
          <w:rFonts w:asciiTheme="minorEastAsia" w:eastAsiaTheme="minorEastAsia" w:hAnsiTheme="minorEastAsia" w:hint="eastAsia"/>
          <w:b/>
          <w:color w:val="FF0000"/>
          <w:sz w:val="14"/>
          <w:szCs w:val="14"/>
          <w:u w:val="single"/>
          <w:lang w:eastAsia="ko-KR"/>
        </w:rPr>
        <w:t>첨</w:t>
      </w:r>
      <w:r w:rsidRPr="009C7D13"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  <w:t>부문서</w:t>
      </w:r>
      <w:r w:rsidRPr="009C7D13">
        <w:rPr>
          <w:rFonts w:asciiTheme="minorEastAsia" w:eastAsiaTheme="minorEastAsia" w:hAnsiTheme="minorEastAsia" w:hint="eastAsia"/>
          <w:b/>
          <w:color w:val="FF0000"/>
          <w:sz w:val="14"/>
          <w:szCs w:val="14"/>
          <w:u w:val="single"/>
          <w:lang w:eastAsia="ko-KR"/>
        </w:rPr>
        <w:t>&gt;</w:t>
      </w:r>
    </w:p>
    <w:p w:rsidR="009C7D13" w:rsidRPr="009C7D13" w:rsidRDefault="009C7D13" w:rsidP="009C7D13">
      <w:pPr>
        <w:rPr>
          <w:rFonts w:asciiTheme="minorEastAsia" w:eastAsiaTheme="minorEastAsia" w:hAnsiTheme="minorEastAsia"/>
          <w:b/>
          <w:color w:val="FF0000"/>
          <w:sz w:val="14"/>
          <w:szCs w:val="14"/>
          <w:u w:val="single"/>
          <w:lang w:eastAsia="ko-KR"/>
        </w:rPr>
      </w:pPr>
    </w:p>
    <w:p w:rsidR="009C7D13" w:rsidRPr="009C7D13" w:rsidRDefault="009C7D13" w:rsidP="009C7D13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>아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래</w:t>
      </w:r>
      <w:r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 첨부 사항은 제품 수입처인 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(주)</w:t>
      </w:r>
      <w:r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바이오임플란트테크놀로지 인터넷 홈페이지 </w:t>
      </w:r>
      <w:hyperlink r:id="rId6" w:history="1">
        <w:r w:rsidRPr="009C7D13">
          <w:rPr>
            <w:rStyle w:val="a8"/>
            <w:rFonts w:asciiTheme="minorEastAsia" w:eastAsiaTheme="minorEastAsia" w:hAnsiTheme="minorEastAsia"/>
            <w:sz w:val="14"/>
            <w:szCs w:val="14"/>
            <w:lang w:eastAsia="ko-KR"/>
          </w:rPr>
          <w:t>http://www.bioimtech.com</w:t>
        </w:r>
      </w:hyperlink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 xml:space="preserve">에서 다운로드 할 수 있습니다. </w:t>
      </w:r>
      <w:r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제품을 사용 전에 반드시 첨부 사항(사용방법 및 사용시주의사항 등)을 확인하시기 바랍니다.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</w:p>
    <w:p w:rsidR="009C7D13" w:rsidRPr="009C7D13" w:rsidRDefault="009C7D13" w:rsidP="000237D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9C7D13" w:rsidRPr="009C7D13" w:rsidRDefault="009C7D13" w:rsidP="000237DD">
      <w:pPr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흡수성체내용지혈용품(</w:t>
      </w:r>
      <w:r w:rsidRPr="009C7D13">
        <w:rPr>
          <w:rFonts w:asciiTheme="minorEastAsia" w:eastAsiaTheme="minorEastAsia" w:hAnsiTheme="minorEastAsia" w:cs="돋움체"/>
          <w:sz w:val="14"/>
          <w:szCs w:val="14"/>
          <w:lang w:eastAsia="ko-KR"/>
        </w:rPr>
        <w:t>B07120.02 (4))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SealFoam</w:t>
      </w:r>
    </w:p>
    <w:p w:rsidR="009C7D13" w:rsidRPr="009C7D13" w:rsidRDefault="009C7D13" w:rsidP="000237D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SealFoam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>(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씰폼) 한글 사용설명서</w:t>
      </w:r>
    </w:p>
    <w:p w:rsidR="00511E84" w:rsidRPr="00511E84" w:rsidRDefault="00511E84" w:rsidP="00511E84">
      <w:pPr>
        <w:adjustRightInd w:val="0"/>
        <w:jc w:val="center"/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jc w:val="center"/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전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준비사항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이상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유무를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유효기간을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3)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시술자는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취급조작을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충분히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숙지하고서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사용하여야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4)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사용설명서를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읽은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사용하여야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사용방법(수술 중 조작 방법)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1)육안으로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외부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포장상태를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만약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개봉이나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파손된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흔적이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보이면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,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폐기하고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새로운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대체한다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2)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포장을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제거하고 제품을 꺼낸다.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3)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출혈 부위를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4)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사용하고자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하는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부위에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과잉된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혈액을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(Blotting),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석션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(Suctioning)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 닦아서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제거한다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5)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출혈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부위에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바로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올려놓고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부위를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완벽하게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감싼다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6)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부위에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부착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때까지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약간의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압력을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가해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누르고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있는다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7)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완료되면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남아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세척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(Irrigation)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하여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제거한다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사용량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출혈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부위에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때까지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알맞은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사이즈의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적용시켜야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후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관리방법</w:t>
      </w: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1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회용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제품이므로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남은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폐기한다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시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주의사항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1.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전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주의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사항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환자에게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녹말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(Starch)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대한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알레르기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민감한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반응을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보이는지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확인해야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2.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금기</w:t>
      </w: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사항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녹말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(Starch)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민감한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환자에게는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금한다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혈관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내부응고가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일어날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있으니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혈관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3)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산후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출혈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월경과다증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위한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목적으로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4)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방광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요관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(Ureteral Lumen)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5)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눈에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6)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의사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및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전문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의료인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외에는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절대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않는다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3.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경고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대한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기존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절차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(surgical practice: 1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차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치료법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대체용으로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의도된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것이 아니며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위해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올바르게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사용되어야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감염이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의심될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권장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하지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않는다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감염된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곳에서의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사용은 각별한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주의를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요한다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만약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곳에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감염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증상이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나타나면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,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 충분한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drainage(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배액/배수)를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필요가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3)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다른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국소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지혈제와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제품과의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혼합 사용에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대한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임상실험은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수행되지 않았다.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4)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완료되면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남아있는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모두 제거한다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충분히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융해되지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않은 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SealFoam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부어서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주변 조직을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압박할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때문에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특히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척수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,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시신경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/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시각교차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그리고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신경이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지나가는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구멍/관로(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Foramina)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신경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써야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</w:rPr>
      </w:pPr>
      <w:r w:rsidRPr="00511E84">
        <w:rPr>
          <w:rFonts w:asciiTheme="majorEastAsia" w:eastAsiaTheme="majorEastAsia" w:hAnsiTheme="majorEastAsia" w:cs="바탕"/>
          <w:sz w:val="14"/>
          <w:szCs w:val="14"/>
        </w:rPr>
        <w:lastRenderedPageBreak/>
        <w:t xml:space="preserve">5)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체외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심폐 우회 회로 (Extracorporeal cardiopulmonary bypass circuit)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또는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자가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혈액 회수 회로 (autologous blood salvage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circuit)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이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과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함께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사용되었다면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,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우회 혈관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>(bypass circuit)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에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제품이 유입되지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않도록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각별한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주의가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</w:rPr>
        <w:t>필요하다</w:t>
      </w:r>
      <w:r w:rsidRPr="00511E84">
        <w:rPr>
          <w:rFonts w:asciiTheme="majorEastAsia" w:eastAsiaTheme="majorEastAsia" w:hAnsiTheme="majorEastAsia" w:cs="바탕"/>
          <w:sz w:val="14"/>
          <w:szCs w:val="14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6)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메틸메타크릴레이트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또는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다른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아크릴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접착제와의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혼합 사용은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조직과</w:t>
      </w:r>
      <w:r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보철기기의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부착을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위태롭게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하고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접착력을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감소시킬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때문에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혼합사용</w:t>
      </w:r>
      <w:r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7)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과잉의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접착제를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세척을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통해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뼈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표면으로부터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완벽하게 제거되어야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8)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안전성과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효과는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어린이와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임산부에서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임상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적으로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평가되지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않았다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9)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1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회용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제품이므로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남은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제품을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다른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수술에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10)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신경학적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및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안과적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절차의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안전성과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효과는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통제된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임상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시험에서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연구되지 않았다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4.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예방조치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1)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응고장애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c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oagulation disorder)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1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차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치료법</w:t>
      </w:r>
      <w:r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(Primary</w:t>
      </w:r>
      <w:r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treatment)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으로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권장되지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않는다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2) SealFoam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은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건조한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상태에서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사용하도록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한다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.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사용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액체와의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접촉은</w:t>
      </w:r>
      <w:r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 xml:space="preserve"> </w:t>
      </w:r>
      <w:bookmarkStart w:id="0" w:name="_GoBack"/>
      <w:bookmarkEnd w:id="0"/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지혈효과를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저해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시킬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수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있다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  <w:t xml:space="preserve">5. </w:t>
      </w: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거부반응</w:t>
      </w: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현재까지는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보고된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바 없음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저장방법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상온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0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C~30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C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에서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보관</w:t>
      </w:r>
    </w:p>
    <w:p w:rsidR="00511E84" w:rsidRPr="00511E84" w:rsidRDefault="00511E84" w:rsidP="00511E84">
      <w:pPr>
        <w:rPr>
          <w:rFonts w:asciiTheme="majorEastAsia" w:eastAsiaTheme="majorEastAsia" w:hAnsiTheme="majorEastAsia" w:cs="바탕"/>
          <w:sz w:val="14"/>
          <w:szCs w:val="14"/>
          <w:lang w:eastAsia="ko-KR"/>
        </w:rPr>
      </w:pP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/>
          <w:b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  <w:t>사용기한</w:t>
      </w:r>
    </w:p>
    <w:p w:rsidR="00511E84" w:rsidRPr="00511E84" w:rsidRDefault="00511E84" w:rsidP="00511E84">
      <w:pPr>
        <w:adjustRightInd w:val="0"/>
        <w:rPr>
          <w:rFonts w:asciiTheme="majorEastAsia" w:eastAsiaTheme="majorEastAsia" w:hAnsiTheme="majorEastAsia" w:cs="바탕" w:hint="eastAsia"/>
          <w:b/>
          <w:sz w:val="14"/>
          <w:szCs w:val="14"/>
          <w:lang w:eastAsia="ko-KR"/>
        </w:rPr>
      </w:pPr>
    </w:p>
    <w:p w:rsidR="00511E84" w:rsidRPr="00511E84" w:rsidRDefault="00511E84" w:rsidP="00511E84">
      <w:pPr>
        <w:rPr>
          <w:rFonts w:asciiTheme="majorEastAsia" w:eastAsiaTheme="majorEastAsia" w:hAnsiTheme="majorEastAsia" w:hint="eastAsia"/>
          <w:sz w:val="14"/>
          <w:szCs w:val="14"/>
          <w:lang w:eastAsia="ko-KR"/>
        </w:rPr>
      </w:pP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멸균일로부터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 xml:space="preserve"> 3</w:t>
      </w:r>
      <w:r w:rsidRPr="00511E84">
        <w:rPr>
          <w:rFonts w:asciiTheme="majorEastAsia" w:eastAsiaTheme="majorEastAsia" w:hAnsiTheme="majorEastAsia" w:cs="바탕" w:hint="eastAsia"/>
          <w:sz w:val="14"/>
          <w:szCs w:val="14"/>
          <w:lang w:eastAsia="ko-KR"/>
        </w:rPr>
        <w:t>년</w:t>
      </w:r>
      <w:r w:rsidRPr="00511E84">
        <w:rPr>
          <w:rFonts w:asciiTheme="majorEastAsia" w:eastAsiaTheme="majorEastAsia" w:hAnsiTheme="majorEastAsia" w:cs="바탕"/>
          <w:sz w:val="14"/>
          <w:szCs w:val="14"/>
          <w:lang w:eastAsia="ko-KR"/>
        </w:rPr>
        <w:t>.</w:t>
      </w:r>
    </w:p>
    <w:p w:rsidR="009C7D13" w:rsidRPr="009C7D13" w:rsidRDefault="009C7D13" w:rsidP="000237D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</w:p>
    <w:p w:rsidR="000237DD" w:rsidRPr="009C7D13" w:rsidRDefault="000237DD" w:rsidP="000237DD">
      <w:pPr>
        <w:rPr>
          <w:rFonts w:asciiTheme="minorEastAsia" w:eastAsiaTheme="minorEastAsia" w:hAnsiTheme="minorEastAsia"/>
          <w:b/>
          <w:sz w:val="14"/>
          <w:szCs w:val="14"/>
          <w:lang w:eastAsia="ko-KR"/>
        </w:rPr>
      </w:pP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>&lt;</w:t>
      </w:r>
      <w:r w:rsidR="00D546E1"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의료기기표시</w:t>
      </w:r>
      <w:r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기재사항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>&gt;</w:t>
      </w:r>
    </w:p>
    <w:p w:rsidR="000237DD" w:rsidRPr="009C7D13" w:rsidRDefault="000237DD" w:rsidP="00D546E1">
      <w:pPr>
        <w:adjustRightInd w:val="0"/>
        <w:rPr>
          <w:rFonts w:asciiTheme="minorEastAsia" w:eastAsiaTheme="minorEastAsia" w:hAnsiTheme="minorEastAsia" w:cs="HCRBatang"/>
          <w:sz w:val="14"/>
          <w:szCs w:val="14"/>
          <w:lang w:eastAsia="ko-KR"/>
        </w:rPr>
      </w:pP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품명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흡수성체내용지혈용품</w:t>
      </w:r>
      <w:r w:rsidR="00D546E1"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(</w:t>
      </w:r>
      <w:r w:rsidR="00D546E1" w:rsidRPr="009C7D13">
        <w:rPr>
          <w:rFonts w:asciiTheme="minorEastAsia" w:eastAsiaTheme="minorEastAsia" w:hAnsiTheme="minorEastAsia" w:cs="돋움체"/>
          <w:sz w:val="14"/>
          <w:szCs w:val="14"/>
          <w:lang w:eastAsia="ko-KR"/>
        </w:rPr>
        <w:t>B07120.02 (4))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SealFoam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형명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수입업신고번호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367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수입품목허가번호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수허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13-2350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제조번호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/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제조년월일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유효기간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</w:t>
      </w:r>
      <w:r w:rsidR="00D546E1"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(멸균)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일로부터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3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년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(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제품별도라벨참조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)  </w:t>
      </w:r>
      <w:r w:rsidR="00D546E1"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>포장단위:</w:t>
      </w:r>
      <w:r w:rsidR="00D546E1"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EA/BOX, </w:t>
      </w:r>
      <w:r w:rsidR="00D546E1" w:rsidRPr="009C7D13">
        <w:rPr>
          <w:rFonts w:asciiTheme="minorEastAsia" w:eastAsiaTheme="minorEastAsia" w:hAnsiTheme="minorEastAsia" w:hint="eastAsia"/>
          <w:sz w:val="14"/>
          <w:szCs w:val="14"/>
          <w:lang w:eastAsia="ko-KR"/>
        </w:rPr>
        <w:t>사용목적:</w:t>
      </w:r>
      <w:r w:rsidR="00D546E1"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혈관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등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체내조직의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지혈을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목적으로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사용되는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지혈제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이며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주로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아래와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같은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부위에 적용된다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>. (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모세혈관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출혈,정맥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출혈,압력에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의한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소동맥혈관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출혈,수술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봉합,그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외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기타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외상적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출혈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>및</w:t>
      </w:r>
      <w:r w:rsidR="00D546E1" w:rsidRPr="009C7D13">
        <w:rPr>
          <w:rFonts w:asciiTheme="minorEastAsia" w:eastAsiaTheme="minorEastAsia" w:hAnsiTheme="minorEastAsia" w:cs="HCRBatang"/>
          <w:sz w:val="14"/>
          <w:szCs w:val="14"/>
          <w:lang w:eastAsia="ko-KR"/>
        </w:rPr>
        <w:t xml:space="preserve"> </w:t>
      </w:r>
      <w:r w:rsidR="00D546E1" w:rsidRPr="009C7D13">
        <w:rPr>
          <w:rFonts w:asciiTheme="minorEastAsia" w:eastAsiaTheme="minorEastAsia" w:hAnsiTheme="minorEastAsia" w:cs="HCRBatang" w:hint="eastAsia"/>
          <w:sz w:val="14"/>
          <w:szCs w:val="14"/>
          <w:lang w:eastAsia="ko-KR"/>
        </w:rPr>
        <w:t xml:space="preserve">부상,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저장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및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보관방법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상온보관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제조</w:t>
      </w:r>
      <w:r w:rsidR="00D546E1"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자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명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="00D546E1" w:rsidRPr="009C7D1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Starch Medical Inc. </w:t>
      </w:r>
      <w:r w:rsidR="00D546E1" w:rsidRPr="009C7D13">
        <w:rPr>
          <w:rFonts w:asciiTheme="minorEastAsia" w:eastAsiaTheme="minorEastAsia" w:hAnsiTheme="minorEastAsia" w:cs="돋움체" w:hint="eastAsia"/>
          <w:sz w:val="14"/>
          <w:szCs w:val="14"/>
          <w:lang w:eastAsia="ko-KR"/>
        </w:rPr>
        <w:t>제조국명:</w:t>
      </w:r>
      <w:r w:rsidR="00D546E1" w:rsidRPr="009C7D13">
        <w:rPr>
          <w:rFonts w:asciiTheme="minorEastAsia" w:eastAsiaTheme="minorEastAsia" w:hAnsiTheme="minorEastAsia" w:cs="돋움체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미국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수입자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(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)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바이오임플란트테크놀로지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주소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경기도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용인시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기흥구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영덕동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1029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번지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U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타워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2101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 </w:t>
      </w:r>
      <w:r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전화번호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:  031-704-2882  </w:t>
      </w:r>
    </w:p>
    <w:p w:rsidR="003949DD" w:rsidRPr="009C7D13" w:rsidRDefault="00D546E1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 w:rsidRPr="009C7D13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>멸균</w:t>
      </w:r>
      <w:r w:rsidRPr="009C7D13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방법: </w:t>
      </w:r>
      <w:r w:rsidRPr="009C7D13">
        <w:rPr>
          <w:rFonts w:asciiTheme="minorEastAsia" w:eastAsiaTheme="minorEastAsia" w:hAnsiTheme="minorEastAsia" w:cs="바탕"/>
          <w:sz w:val="14"/>
          <w:szCs w:val="14"/>
          <w:lang w:eastAsia="ko-KR"/>
        </w:rPr>
        <w:t xml:space="preserve">E-Beam </w:t>
      </w:r>
      <w:r w:rsidRPr="009C7D13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멸균, </w:t>
      </w:r>
      <w:r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사용방법 및 사용시주의사항: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별도첨부문서참조, 첨부 사항은 제품 수입처인 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>(주)</w:t>
      </w:r>
      <w:r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 xml:space="preserve">바이오임플란트테크놀로지 인터넷 홈페이지 </w:t>
      </w:r>
      <w:hyperlink r:id="rId7" w:history="1">
        <w:r w:rsidRPr="009C7D13">
          <w:rPr>
            <w:rStyle w:val="a8"/>
            <w:rFonts w:asciiTheme="minorEastAsia" w:eastAsiaTheme="minorEastAsia" w:hAnsiTheme="minorEastAsia"/>
            <w:b/>
            <w:sz w:val="14"/>
            <w:szCs w:val="14"/>
            <w:lang w:eastAsia="ko-KR"/>
          </w:rPr>
          <w:t>http://www.bioimtech.com</w:t>
        </w:r>
      </w:hyperlink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hint="eastAsia"/>
          <w:b/>
          <w:sz w:val="14"/>
          <w:szCs w:val="14"/>
          <w:lang w:eastAsia="ko-KR"/>
        </w:rPr>
        <w:t>에서 다운로드 할 수 있습니다. 제품을 사용 전에 반드시 첨부 사항(사용방법 및 사용시주의사항 등)을 확인하시기 바랍니다.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Pr="009C7D13">
        <w:rPr>
          <w:rFonts w:asciiTheme="minorEastAsia" w:eastAsiaTheme="minorEastAsia" w:hAnsiTheme="minorEastAsia" w:cs="바탕" w:hint="eastAsia"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>*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제품은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1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회용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의료기기임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>. *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제품</w:t>
      </w:r>
      <w:r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은 멸균 의료기기임,</w:t>
      </w:r>
      <w:r w:rsidRPr="009C7D13">
        <w:rPr>
          <w:rFonts w:asciiTheme="minorEastAsia" w:eastAsiaTheme="minorEastAsia" w:hAnsiTheme="minorEastAsia" w:cs="굴림"/>
          <w:b/>
          <w:sz w:val="14"/>
          <w:szCs w:val="14"/>
          <w:lang w:eastAsia="ko-KR"/>
        </w:rPr>
        <w:t xml:space="preserve"> * </w:t>
      </w:r>
      <w:r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본제품의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재사용을</w:t>
      </w:r>
      <w:r w:rsidR="000237DD"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b/>
          <w:sz w:val="14"/>
          <w:szCs w:val="14"/>
          <w:lang w:eastAsia="ko-KR"/>
        </w:rPr>
        <w:t>금함</w:t>
      </w:r>
      <w:r w:rsidRPr="009C7D13">
        <w:rPr>
          <w:rFonts w:asciiTheme="minorEastAsia" w:eastAsiaTheme="minorEastAsia" w:hAnsiTheme="minorEastAsia"/>
          <w:b/>
          <w:sz w:val="14"/>
          <w:szCs w:val="14"/>
          <w:lang w:eastAsia="ko-KR"/>
        </w:rPr>
        <w:t xml:space="preserve"> </w:t>
      </w:r>
      <w:r w:rsidR="000237DD" w:rsidRPr="009C7D13">
        <w:rPr>
          <w:rFonts w:asciiTheme="minorEastAsia" w:eastAsiaTheme="minorEastAsia" w:hAnsiTheme="minorEastAsia" w:cs="굴림" w:hint="eastAsia"/>
          <w:sz w:val="14"/>
          <w:szCs w:val="14"/>
          <w:lang w:eastAsia="ko-KR"/>
        </w:rPr>
        <w:t>작성년월일</w:t>
      </w:r>
      <w:r w:rsidR="000237DD"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: 201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8</w:t>
      </w:r>
      <w:r w:rsidR="000237DD"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1</w:t>
      </w:r>
      <w:r w:rsidR="000237DD"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.5</w:t>
      </w:r>
      <w:r w:rsidRPr="009C7D13">
        <w:rPr>
          <w:rFonts w:asciiTheme="minorEastAsia" w:eastAsiaTheme="minorEastAsia" w:hAnsiTheme="minorEastAsia"/>
          <w:sz w:val="14"/>
          <w:szCs w:val="14"/>
          <w:lang w:eastAsia="ko-KR"/>
        </w:rPr>
        <w:t>.</w:t>
      </w:r>
    </w:p>
    <w:p w:rsidR="00D546E1" w:rsidRDefault="00D546E1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04076" w:rsidRPr="00511E84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04076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04076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804076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[별첨:</w:t>
      </w:r>
      <w:r>
        <w:rPr>
          <w:rFonts w:asciiTheme="minorEastAsia" w:eastAsiaTheme="minorEastAsia" w:hAnsiTheme="minorEastAsia"/>
          <w:sz w:val="14"/>
          <w:szCs w:val="14"/>
          <w:lang w:eastAsia="ko-KR"/>
        </w:rPr>
        <w:t xml:space="preserve"> UDI </w:t>
      </w:r>
      <w:r>
        <w:rPr>
          <w:rFonts w:asciiTheme="minorEastAsia" w:eastAsiaTheme="minorEastAsia" w:hAnsiTheme="minorEastAsia" w:hint="eastAsia"/>
          <w:sz w:val="14"/>
          <w:szCs w:val="14"/>
          <w:lang w:eastAsia="ko-KR"/>
        </w:rPr>
        <w:t>코드 라벨]</w:t>
      </w:r>
    </w:p>
    <w:p w:rsidR="00804076" w:rsidRPr="009C7D13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</w:p>
    <w:p w:rsidR="00D546E1" w:rsidRPr="009C7D13" w:rsidRDefault="00804076" w:rsidP="00D546E1">
      <w:pPr>
        <w:adjustRightInd w:val="0"/>
        <w:rPr>
          <w:rFonts w:asciiTheme="minorEastAsia" w:eastAsiaTheme="minorEastAsia" w:hAnsiTheme="minorEastAsia"/>
          <w:sz w:val="14"/>
          <w:szCs w:val="14"/>
          <w:lang w:eastAsia="ko-KR"/>
        </w:rPr>
      </w:pPr>
      <w:r>
        <w:rPr>
          <w:rFonts w:asciiTheme="minorEastAsia" w:eastAsiaTheme="minorEastAsia" w:hAnsiTheme="minorEastAsia" w:cs="바탕"/>
          <w:noProof/>
          <w:sz w:val="14"/>
          <w:szCs w:val="14"/>
          <w:lang w:eastAsia="ko-KR"/>
        </w:rPr>
        <w:drawing>
          <wp:inline distT="0" distB="0" distL="0" distR="0" wp14:anchorId="2995090C" wp14:editId="5588E3EE">
            <wp:extent cx="1638300" cy="2184459"/>
            <wp:effectExtent l="0" t="0" r="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lFoam UDI 라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738" cy="21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E1" w:rsidRPr="009C7D13" w:rsidRDefault="00D546E1" w:rsidP="00D546E1">
      <w:pPr>
        <w:adjustRightInd w:val="0"/>
        <w:rPr>
          <w:rFonts w:asciiTheme="minorEastAsia" w:eastAsiaTheme="minorEastAsia" w:hAnsiTheme="minorEastAsia" w:cs="바탕"/>
          <w:sz w:val="14"/>
          <w:szCs w:val="14"/>
          <w:lang w:eastAsia="ko-KR"/>
        </w:rPr>
      </w:pPr>
    </w:p>
    <w:sectPr w:rsidR="00D546E1" w:rsidRPr="009C7D13" w:rsidSect="0039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8B" w:rsidRDefault="00183A8B" w:rsidP="00D546E1">
      <w:r>
        <w:separator/>
      </w:r>
    </w:p>
  </w:endnote>
  <w:endnote w:type="continuationSeparator" w:id="0">
    <w:p w:rsidR="00183A8B" w:rsidRDefault="00183A8B" w:rsidP="00D5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8B" w:rsidRDefault="00183A8B" w:rsidP="00D546E1">
      <w:r>
        <w:separator/>
      </w:r>
    </w:p>
  </w:footnote>
  <w:footnote w:type="continuationSeparator" w:id="0">
    <w:p w:rsidR="00183A8B" w:rsidRDefault="00183A8B" w:rsidP="00D5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D"/>
    <w:rsid w:val="000237DD"/>
    <w:rsid w:val="00047C87"/>
    <w:rsid w:val="00183A8B"/>
    <w:rsid w:val="003206EB"/>
    <w:rsid w:val="003949DD"/>
    <w:rsid w:val="00511E84"/>
    <w:rsid w:val="00804076"/>
    <w:rsid w:val="009C7D13"/>
    <w:rsid w:val="00A7044A"/>
    <w:rsid w:val="00CB54E9"/>
    <w:rsid w:val="00D546E1"/>
    <w:rsid w:val="00D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E594"/>
  <w15:docId w15:val="{ADCAD5DC-CA8C-428E-B2F8-B99F50C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F6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DF0F67"/>
    <w:pPr>
      <w:spacing w:line="313" w:lineRule="exact"/>
    </w:pPr>
    <w:rPr>
      <w:b/>
      <w:bCs/>
      <w:sz w:val="28"/>
      <w:szCs w:val="28"/>
    </w:rPr>
  </w:style>
  <w:style w:type="character" w:customStyle="1" w:styleId="Char">
    <w:name w:val="제목 Char"/>
    <w:basedOn w:val="a0"/>
    <w:link w:val="a3"/>
    <w:uiPriority w:val="1"/>
    <w:rsid w:val="00DF0F67"/>
    <w:rPr>
      <w:rFonts w:ascii="Arial" w:eastAsia="Arial" w:hAnsi="Arial" w:cs="Arial"/>
      <w:b/>
      <w:bCs/>
      <w:sz w:val="28"/>
      <w:szCs w:val="28"/>
    </w:rPr>
  </w:style>
  <w:style w:type="paragraph" w:styleId="a4">
    <w:name w:val="Body Text"/>
    <w:basedOn w:val="a"/>
    <w:link w:val="Char0"/>
    <w:uiPriority w:val="1"/>
    <w:qFormat/>
    <w:rsid w:val="00DF0F67"/>
    <w:rPr>
      <w:sz w:val="18"/>
      <w:szCs w:val="18"/>
    </w:rPr>
  </w:style>
  <w:style w:type="character" w:customStyle="1" w:styleId="Char0">
    <w:name w:val="본문 Char"/>
    <w:basedOn w:val="a0"/>
    <w:link w:val="a4"/>
    <w:uiPriority w:val="1"/>
    <w:rsid w:val="00DF0F6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DF0F67"/>
  </w:style>
  <w:style w:type="paragraph" w:customStyle="1" w:styleId="TableParagraph">
    <w:name w:val="Table Paragraph"/>
    <w:basedOn w:val="a"/>
    <w:uiPriority w:val="1"/>
    <w:qFormat/>
    <w:rsid w:val="00DF0F67"/>
  </w:style>
  <w:style w:type="paragraph" w:styleId="a6">
    <w:name w:val="header"/>
    <w:basedOn w:val="a"/>
    <w:link w:val="Char1"/>
    <w:uiPriority w:val="99"/>
    <w:unhideWhenUsed/>
    <w:rsid w:val="00D546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D546E1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D546E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D546E1"/>
    <w:rPr>
      <w:rFonts w:ascii="Arial" w:eastAsia="Arial" w:hAnsi="Arial" w:cs="Arial"/>
    </w:rPr>
  </w:style>
  <w:style w:type="character" w:styleId="a8">
    <w:name w:val="Hyperlink"/>
    <w:basedOn w:val="a0"/>
    <w:uiPriority w:val="99"/>
    <w:unhideWhenUsed/>
    <w:rsid w:val="00D54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bioim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im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자재부</dc:creator>
  <cp:lastModifiedBy>Registered User</cp:lastModifiedBy>
  <cp:revision>2</cp:revision>
  <dcterms:created xsi:type="dcterms:W3CDTF">2022-01-12T03:29:00Z</dcterms:created>
  <dcterms:modified xsi:type="dcterms:W3CDTF">2022-01-12T03:29:00Z</dcterms:modified>
</cp:coreProperties>
</file>