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0A" w:rsidRPr="00767CD6" w:rsidRDefault="005F1A0A" w:rsidP="005F1A0A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>&lt;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첨부사항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>&gt;</w:t>
      </w:r>
    </w:p>
    <w:p w:rsidR="00EA0203" w:rsidRPr="00EA0203" w:rsidRDefault="00EA0203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EA0203" w:rsidRPr="00EA0203" w:rsidRDefault="00EA0203" w:rsidP="00EA0203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사항(문서)은 제품 수입처인,</w:t>
      </w:r>
      <w:r w:rsidRPr="00EA020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EA020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EA0203">
          <w:rPr>
            <w:rStyle w:val="a6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EA020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 제품을 사용 전에 반드시 첨부 사항(사용방법 및 사용시주의사항 등)을 확인하시기 바랍니다.</w:t>
      </w:r>
    </w:p>
    <w:p w:rsidR="00EA0203" w:rsidRPr="00EA0203" w:rsidRDefault="00EA0203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EA0203" w:rsidRPr="00EA0203" w:rsidRDefault="00EA0203" w:rsidP="00EA0203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1.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두개골성형재료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(3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등급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2.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Recranio 3.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4.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품목허가번호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20-32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</w:p>
    <w:p w:rsidR="00EA0203" w:rsidRPr="00EA0203" w:rsidRDefault="00EA0203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5F1A0A" w:rsidRDefault="005F1A0A" w:rsidP="005F1A0A">
      <w:pPr>
        <w:rPr>
          <w:rFonts w:asciiTheme="minorEastAsia" w:eastAsiaTheme="minorEastAsia" w:hAnsiTheme="minorEastAsia" w:cs="돋움체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1.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사용목적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단순기계가공방식을</w:t>
      </w:r>
      <w:r w:rsidR="00EA0203"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통해</w:t>
      </w:r>
      <w:r w:rsidR="00EA0203"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환자맞춤형으로</w:t>
      </w:r>
      <w:r w:rsidR="00EA0203"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제조되는</w:t>
      </w:r>
      <w:r w:rsidR="00EA0203"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PEEK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재질의</w:t>
      </w:r>
      <w:r w:rsidR="00EA0203"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제품으로두개골의</w:t>
      </w:r>
      <w:r w:rsidR="00EA0203"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해부학적</w:t>
      </w:r>
      <w:r w:rsidR="00EA0203"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결함을</w:t>
      </w:r>
      <w:r w:rsidR="00EA0203"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재건하는데</w:t>
      </w:r>
      <w:r w:rsidR="00EA0203"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="00EA0203" w:rsidRPr="00EA020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사용</w:t>
      </w:r>
    </w:p>
    <w:p w:rsidR="00767CD6" w:rsidRPr="00767CD6" w:rsidRDefault="00767CD6" w:rsidP="005F1A0A">
      <w:pPr>
        <w:rPr>
          <w:rFonts w:asciiTheme="minorEastAsia" w:eastAsiaTheme="minorEastAsia" w:hAnsiTheme="minorEastAsia" w:hint="eastAsia"/>
          <w:sz w:val="14"/>
          <w:szCs w:val="14"/>
          <w:lang w:eastAsia="ko-KR"/>
        </w:rPr>
      </w:pPr>
    </w:p>
    <w:p w:rsidR="00767CD6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2.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제조방법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: (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제조원의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방법에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따른다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</w:p>
    <w:p w:rsidR="00767CD6" w:rsidRDefault="00767CD6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5F1A0A" w:rsidRPr="00767CD6" w:rsidRDefault="005F1A0A" w:rsidP="005F1A0A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1) 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멸균방법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: 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비멸균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사용전에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반드시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멸균해야한다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>-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고압증기멸균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121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℃에서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30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분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권장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) </w:t>
      </w:r>
    </w:p>
    <w:p w:rsidR="00767CD6" w:rsidRDefault="00767CD6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767CD6" w:rsidRPr="00EA0203" w:rsidRDefault="00767CD6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EA0203" w:rsidRPr="00767CD6" w:rsidRDefault="005F1A0A" w:rsidP="005F1A0A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3. </w:t>
      </w:r>
      <w:r w:rsidRPr="00767CD6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사용방법</w:t>
      </w:r>
      <w:r w:rsidRPr="00767CD6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: </w:t>
      </w:r>
    </w:p>
    <w:p w:rsidR="00EA0203" w:rsidRPr="00EA0203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준비사항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</w:p>
    <w:p w:rsidR="00EA0203" w:rsidRPr="00EA0203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1)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의사의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처방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맞춤형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디자인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수정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확인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</w:p>
    <w:p w:rsidR="005F1A0A" w:rsidRPr="00EA0203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2)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시술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전에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환부에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대한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해부학적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변화가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있을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있으니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주문을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위한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영상촬영일자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제조일자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등을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참조하여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예비검사를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받는것을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권장함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조작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방법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설명서를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참고한다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:rsidR="00EA0203" w:rsidRPr="00EA0203" w:rsidRDefault="00EA0203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5F1A0A" w:rsidRPr="00EA0203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4.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</w:t>
      </w:r>
      <w:r w:rsidR="00EA0203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보관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관리방법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재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금지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(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일회용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제품이므로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재사용하지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않고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반드시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폐기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시킨다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.) </w:t>
      </w:r>
    </w:p>
    <w:p w:rsidR="00EA0203" w:rsidRPr="00EA0203" w:rsidRDefault="00EA0203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8C25CE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5. </w:t>
      </w:r>
      <w:r w:rsidR="00EA0203" w:rsidRPr="00EA0203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사용시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주의사항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</w:p>
    <w:p w:rsidR="008C25CE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1)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감염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패혈증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의료기기사용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또는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치료를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할수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없는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퇴행성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골격질환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수술후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지시를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따르지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못하거나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따르지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않으려는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신경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또는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정신질솬이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있는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비협조적인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, PEEK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알레르기가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있는것으로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알려진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지속적인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뇌내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고혈압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뇌부종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적용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가능한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조직이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충분치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않는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그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밖의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수술부위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상당한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피부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타박상과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심각한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허혈증상등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뇌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손상으로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인한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합병증이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심한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골다공증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,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골연화증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또는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골감소증이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있는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골다공증이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심한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고령환자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에게는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금지한다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8C25CE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2)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본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비멸균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상태로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공급되므로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반드시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권장하는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멸균방법으로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멸균한다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8C25CE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3)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외과의사는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적용가능한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모든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수술기법을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숙지해야한다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8C25CE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4)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조직손상을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방지하기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위해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스크류가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임플란트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하부를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지나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돌출되어서는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안된다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8C25CE" w:rsidRDefault="008C25CE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/>
          <w:sz w:val="14"/>
          <w:szCs w:val="14"/>
          <w:lang w:eastAsia="ko-KR"/>
        </w:rPr>
        <w:t>5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임플란트를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이식하기전에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임플란트의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손상이나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파손여부를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검사하는것이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좋다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8C25CE" w:rsidRDefault="008C25CE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/>
          <w:sz w:val="14"/>
          <w:szCs w:val="14"/>
          <w:lang w:eastAsia="ko-KR"/>
        </w:rPr>
        <w:t>6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본제품은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환자의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CT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사진을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제공받아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단일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호나자의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단일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수술에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사용된다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필요에따라서는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새로운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CT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사진과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제품이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필요하다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:rsidR="008C25CE" w:rsidRDefault="008C25CE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/>
          <w:sz w:val="14"/>
          <w:szCs w:val="14"/>
          <w:lang w:eastAsia="ko-KR"/>
        </w:rPr>
        <w:t>7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소아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환자에게는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사용을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권장하지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않는다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5F1A0A" w:rsidRPr="00EA0203" w:rsidRDefault="008C25CE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/>
          <w:sz w:val="14"/>
          <w:szCs w:val="14"/>
          <w:lang w:eastAsia="ko-KR"/>
        </w:rPr>
        <w:t>8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임신중이거나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수유중인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환자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골다공증이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심한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고령환자에게는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사용을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권장하지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5F1A0A"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않는다</w:t>
      </w:r>
      <w:r w:rsidR="005F1A0A"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8C25CE" w:rsidRDefault="008C25CE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8C25CE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6.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잠재적인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이상반응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</w:p>
    <w:p w:rsidR="008C25CE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1)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희귀하지만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이물질을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이식하면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민감성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반응을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일으킬수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있다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8C25CE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2)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감염은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시술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실패로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이어질수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있다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. </w:t>
      </w:r>
    </w:p>
    <w:p w:rsidR="00EA0203" w:rsidRPr="00EA0203" w:rsidRDefault="005F1A0A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bookmarkStart w:id="0" w:name="_GoBack"/>
      <w:bookmarkEnd w:id="0"/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3)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수술로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인한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신경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연조직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또는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혈관손상</w:t>
      </w: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:rsidR="00EA0203" w:rsidRPr="00EA0203" w:rsidRDefault="00EA0203" w:rsidP="005F1A0A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EA0203" w:rsidRPr="00767CD6" w:rsidRDefault="00EA0203" w:rsidP="00EA0203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767CD6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저장방법</w:t>
      </w:r>
    </w:p>
    <w:p w:rsidR="00EA0203" w:rsidRPr="00EA0203" w:rsidRDefault="00EA0203" w:rsidP="00EA0203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직사광선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높은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온도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그리고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습기가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많은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장소를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피해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건조하고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깨끗한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환경에서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보관한다</w:t>
      </w:r>
      <w:r w:rsidRPr="00EA0203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.</w:t>
      </w:r>
    </w:p>
    <w:p w:rsidR="00EA0203" w:rsidRPr="00EA0203" w:rsidRDefault="00EA0203" w:rsidP="00EA0203">
      <w:pPr>
        <w:adjustRightInd w:val="0"/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</w:p>
    <w:p w:rsidR="00EA0203" w:rsidRPr="00EA0203" w:rsidRDefault="00EA0203" w:rsidP="00EA0203">
      <w:pPr>
        <w:adjustRightInd w:val="0"/>
        <w:rPr>
          <w:rFonts w:asciiTheme="minorEastAsia" w:eastAsiaTheme="minorEastAsia" w:hAnsiTheme="minorEastAsia" w:cs="*HCI-Poppy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포장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방법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:</w:t>
      </w:r>
    </w:p>
    <w:p w:rsidR="00EA0203" w:rsidRPr="00EA0203" w:rsidRDefault="00EA0203" w:rsidP="00EA0203">
      <w:pPr>
        <w:adjustRightInd w:val="0"/>
        <w:rPr>
          <w:rFonts w:asciiTheme="minorEastAsia" w:eastAsiaTheme="minorEastAsia" w:hAnsiTheme="minorEastAsia" w:cs="*HCI-Poppy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 xml:space="preserve">Recranio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제품은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총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 xml:space="preserve">3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가지의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포장재가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사용되며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제품을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합성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나일론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백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(Composite</w:t>
      </w:r>
    </w:p>
    <w:p w:rsidR="00EA0203" w:rsidRPr="00EA0203" w:rsidRDefault="00EA0203" w:rsidP="00EA0203">
      <w:pPr>
        <w:adjustRightInd w:val="0"/>
        <w:rPr>
          <w:rFonts w:asciiTheme="minorEastAsia" w:eastAsiaTheme="minorEastAsia" w:hAnsiTheme="minorEastAsia" w:cs="휴먼명조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Nylon Bag)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에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담아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밀봉하고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 xml:space="preserve">,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최종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칼러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(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종이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)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박스에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담을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때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칼러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(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종이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)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박스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안에서</w:t>
      </w:r>
    </w:p>
    <w:p w:rsidR="00EA0203" w:rsidRPr="00EA0203" w:rsidRDefault="00EA0203" w:rsidP="00EA0203">
      <w:pPr>
        <w:adjustRightInd w:val="0"/>
        <w:rPr>
          <w:rFonts w:asciiTheme="minorEastAsia" w:eastAsiaTheme="minorEastAsia" w:hAnsiTheme="minorEastAsia" w:cs="*HCI-Poppy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제품을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고정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(fix)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하기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위해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중간단계로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 xml:space="preserve">EVA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폼이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종이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박스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안에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사용된다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.</w:t>
      </w:r>
    </w:p>
    <w:p w:rsidR="00EA0203" w:rsidRPr="00EA0203" w:rsidRDefault="00EA0203" w:rsidP="00EA0203">
      <w:pPr>
        <w:adjustRightInd w:val="0"/>
        <w:rPr>
          <w:rFonts w:asciiTheme="minorEastAsia" w:eastAsiaTheme="minorEastAsia" w:hAnsiTheme="minorEastAsia" w:cs="*HCI-Poppy"/>
          <w:sz w:val="14"/>
          <w:szCs w:val="14"/>
        </w:rPr>
      </w:pPr>
      <w:r w:rsidRPr="00EA0203">
        <w:rPr>
          <w:rFonts w:asciiTheme="minorEastAsia" w:eastAsiaTheme="minorEastAsia" w:hAnsiTheme="minorEastAsia" w:cs="휴먼명조" w:hint="eastAsia"/>
          <w:sz w:val="14"/>
          <w:szCs w:val="14"/>
        </w:rPr>
        <w:t>포장</w:t>
      </w:r>
      <w:r w:rsidRPr="00EA0203">
        <w:rPr>
          <w:rFonts w:asciiTheme="minorEastAsia" w:eastAsiaTheme="minorEastAsia" w:hAnsiTheme="minorEastAsia" w:cs="휴먼명조"/>
          <w:sz w:val="14"/>
          <w:szCs w:val="14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</w:rPr>
        <w:t>재질</w:t>
      </w:r>
      <w:r w:rsidRPr="00EA0203">
        <w:rPr>
          <w:rFonts w:asciiTheme="minorEastAsia" w:eastAsiaTheme="minorEastAsia" w:hAnsiTheme="minorEastAsia" w:cs="휴먼명조"/>
          <w:sz w:val="14"/>
          <w:szCs w:val="14"/>
        </w:rPr>
        <w:t xml:space="preserve"> </w:t>
      </w:r>
      <w:r w:rsidRPr="00EA0203">
        <w:rPr>
          <w:rFonts w:asciiTheme="minorEastAsia" w:eastAsiaTheme="minorEastAsia" w:hAnsiTheme="minorEastAsia" w:cs="*HCI-Poppy"/>
          <w:sz w:val="14"/>
          <w:szCs w:val="14"/>
        </w:rPr>
        <w:t>:</w:t>
      </w:r>
    </w:p>
    <w:p w:rsidR="00EA0203" w:rsidRPr="00EA0203" w:rsidRDefault="00EA0203" w:rsidP="00EA0203">
      <w:pPr>
        <w:adjustRightInd w:val="0"/>
        <w:rPr>
          <w:rFonts w:asciiTheme="minorEastAsia" w:eastAsiaTheme="minorEastAsia" w:hAnsiTheme="minorEastAsia" w:cs="*HCI-Poppy"/>
          <w:sz w:val="14"/>
          <w:szCs w:val="14"/>
        </w:rPr>
      </w:pPr>
      <w:r w:rsidRPr="00EA0203">
        <w:rPr>
          <w:rFonts w:asciiTheme="minorEastAsia" w:eastAsiaTheme="minorEastAsia" w:hAnsiTheme="minorEastAsia" w:cs="*HCI-Poppy"/>
          <w:sz w:val="14"/>
          <w:szCs w:val="14"/>
        </w:rPr>
        <w:t>1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</w:rPr>
        <w:t>차</w:t>
      </w:r>
      <w:r w:rsidRPr="00EA0203">
        <w:rPr>
          <w:rFonts w:asciiTheme="minorEastAsia" w:eastAsiaTheme="minorEastAsia" w:hAnsiTheme="minorEastAsia" w:cs="*HCI-Poppy"/>
          <w:sz w:val="14"/>
          <w:szCs w:val="14"/>
        </w:rPr>
        <w:t xml:space="preserve">(Inner package):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</w:rPr>
        <w:t>합성</w:t>
      </w:r>
      <w:r w:rsidRPr="00EA0203">
        <w:rPr>
          <w:rFonts w:asciiTheme="minorEastAsia" w:eastAsiaTheme="minorEastAsia" w:hAnsiTheme="minorEastAsia" w:cs="휴먼명조"/>
          <w:sz w:val="14"/>
          <w:szCs w:val="14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</w:rPr>
        <w:t>나일론</w:t>
      </w:r>
      <w:r w:rsidRPr="00EA0203">
        <w:rPr>
          <w:rFonts w:asciiTheme="minorEastAsia" w:eastAsiaTheme="minorEastAsia" w:hAnsiTheme="minorEastAsia" w:cs="휴먼명조"/>
          <w:sz w:val="14"/>
          <w:szCs w:val="14"/>
        </w:rPr>
        <w:t xml:space="preserve">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</w:rPr>
        <w:t>백</w:t>
      </w:r>
      <w:r w:rsidRPr="00EA0203">
        <w:rPr>
          <w:rFonts w:asciiTheme="minorEastAsia" w:eastAsiaTheme="minorEastAsia" w:hAnsiTheme="minorEastAsia" w:cs="휴먼명조"/>
          <w:sz w:val="14"/>
          <w:szCs w:val="14"/>
        </w:rPr>
        <w:t xml:space="preserve"> </w:t>
      </w:r>
      <w:r w:rsidRPr="00EA0203">
        <w:rPr>
          <w:rFonts w:asciiTheme="minorEastAsia" w:eastAsiaTheme="minorEastAsia" w:hAnsiTheme="minorEastAsia" w:cs="*HCI-Poppy"/>
          <w:sz w:val="14"/>
          <w:szCs w:val="14"/>
        </w:rPr>
        <w:t>(Composite Nylon Bag)</w:t>
      </w:r>
    </w:p>
    <w:p w:rsidR="00EA0203" w:rsidRPr="00EA0203" w:rsidRDefault="00EA0203" w:rsidP="00EA0203">
      <w:pPr>
        <w:adjustRightInd w:val="0"/>
        <w:rPr>
          <w:rFonts w:asciiTheme="minorEastAsia" w:eastAsiaTheme="minorEastAsia" w:hAnsiTheme="minorEastAsia" w:cs="*HCI-Poppy"/>
          <w:sz w:val="14"/>
          <w:szCs w:val="14"/>
        </w:rPr>
      </w:pPr>
      <w:r w:rsidRPr="00EA0203">
        <w:rPr>
          <w:rFonts w:asciiTheme="minorEastAsia" w:eastAsiaTheme="minorEastAsia" w:hAnsiTheme="minorEastAsia" w:cs="*HCI-Poppy"/>
          <w:sz w:val="14"/>
          <w:szCs w:val="14"/>
        </w:rPr>
        <w:t>2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</w:rPr>
        <w:t>차</w:t>
      </w:r>
      <w:r w:rsidRPr="00EA0203">
        <w:rPr>
          <w:rFonts w:asciiTheme="minorEastAsia" w:eastAsiaTheme="minorEastAsia" w:hAnsiTheme="minorEastAsia" w:cs="*HCI-Poppy"/>
          <w:sz w:val="14"/>
          <w:szCs w:val="14"/>
        </w:rPr>
        <w:t xml:space="preserve">(Middle package): EVA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</w:rPr>
        <w:t>폼</w:t>
      </w:r>
      <w:r w:rsidRPr="00EA0203">
        <w:rPr>
          <w:rFonts w:asciiTheme="minorEastAsia" w:eastAsiaTheme="minorEastAsia" w:hAnsiTheme="minorEastAsia" w:cs="휴먼명조"/>
          <w:sz w:val="14"/>
          <w:szCs w:val="14"/>
        </w:rPr>
        <w:t xml:space="preserve"> </w:t>
      </w:r>
      <w:r w:rsidRPr="00EA0203">
        <w:rPr>
          <w:rFonts w:asciiTheme="minorEastAsia" w:eastAsiaTheme="minorEastAsia" w:hAnsiTheme="minorEastAsia" w:cs="*HCI-Poppy"/>
          <w:sz w:val="14"/>
          <w:szCs w:val="14"/>
        </w:rPr>
        <w:t>(Ethylene-vinylacetate copolymer foam)</w:t>
      </w:r>
    </w:p>
    <w:p w:rsidR="00EA0203" w:rsidRPr="00EA0203" w:rsidRDefault="00EA0203" w:rsidP="00EA0203">
      <w:pPr>
        <w:rPr>
          <w:rFonts w:asciiTheme="minorEastAsia" w:eastAsiaTheme="minorEastAsia" w:hAnsiTheme="minorEastAsia" w:cs="*HCI-Poppy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3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차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 xml:space="preserve">(Outer package): </w:t>
      </w:r>
      <w:r w:rsidRPr="00EA0203">
        <w:rPr>
          <w:rFonts w:asciiTheme="minorEastAsia" w:eastAsiaTheme="minorEastAsia" w:hAnsiTheme="minorEastAsia" w:cs="휴먼명조" w:hint="eastAsia"/>
          <w:sz w:val="14"/>
          <w:szCs w:val="14"/>
          <w:lang w:eastAsia="ko-KR"/>
        </w:rPr>
        <w:t>칼러종이박스</w:t>
      </w:r>
      <w:r w:rsidRPr="00EA0203">
        <w:rPr>
          <w:rFonts w:asciiTheme="minorEastAsia" w:eastAsiaTheme="minorEastAsia" w:hAnsiTheme="minorEastAsia" w:cs="휴먼명조"/>
          <w:sz w:val="14"/>
          <w:szCs w:val="14"/>
          <w:lang w:eastAsia="ko-KR"/>
        </w:rPr>
        <w:t xml:space="preserve"> 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>(Color paper box)</w:t>
      </w:r>
    </w:p>
    <w:p w:rsidR="00EA0203" w:rsidRPr="00EA0203" w:rsidRDefault="00EA0203" w:rsidP="00EA0203">
      <w:pPr>
        <w:rPr>
          <w:rFonts w:asciiTheme="minorEastAsia" w:eastAsiaTheme="minorEastAsia" w:hAnsiTheme="minorEastAsia" w:cs="*HCI-Poppy"/>
          <w:sz w:val="14"/>
          <w:szCs w:val="14"/>
          <w:lang w:eastAsia="ko-KR"/>
        </w:rPr>
      </w:pPr>
    </w:p>
    <w:p w:rsidR="00EA0203" w:rsidRPr="00EA0203" w:rsidRDefault="00EA0203" w:rsidP="00EA0203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 w:cs="*HCI-Poppy" w:hint="eastAsia"/>
          <w:sz w:val="14"/>
          <w:szCs w:val="14"/>
          <w:lang w:eastAsia="ko-KR"/>
        </w:rPr>
        <w:t xml:space="preserve">작성년월일 </w:t>
      </w:r>
      <w:r w:rsidRPr="00EA0203">
        <w:rPr>
          <w:rFonts w:asciiTheme="minorEastAsia" w:eastAsiaTheme="minorEastAsia" w:hAnsiTheme="minorEastAsia" w:cs="*HCI-Poppy"/>
          <w:sz w:val="14"/>
          <w:szCs w:val="14"/>
          <w:lang w:eastAsia="ko-KR"/>
        </w:rPr>
        <w:t xml:space="preserve">: </w:t>
      </w:r>
      <w:r w:rsidRPr="00EA0203">
        <w:rPr>
          <w:rFonts w:asciiTheme="minorEastAsia" w:eastAsiaTheme="minorEastAsia" w:hAnsiTheme="minorEastAsia" w:cs="돋움체"/>
          <w:sz w:val="14"/>
          <w:szCs w:val="14"/>
          <w:lang w:eastAsia="ko-KR"/>
        </w:rPr>
        <w:t>2020-02-20</w:t>
      </w:r>
    </w:p>
    <w:p w:rsidR="00EA0203" w:rsidRPr="00EA0203" w:rsidRDefault="00EA0203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EA0203">
        <w:rPr>
          <w:rFonts w:asciiTheme="minorEastAsia" w:eastAsiaTheme="minorEastAsia" w:hAnsiTheme="minorEastAsia"/>
          <w:sz w:val="14"/>
          <w:szCs w:val="14"/>
          <w:lang w:eastAsia="ko-KR"/>
        </w:rPr>
        <w:br w:type="page"/>
      </w:r>
    </w:p>
    <w:p w:rsidR="00767CD6" w:rsidRPr="00517588" w:rsidRDefault="00767CD6" w:rsidP="00767CD6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lastRenderedPageBreak/>
        <w:t>&lt;</w:t>
      </w:r>
      <w:r w:rsidRPr="00517588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의료기기한글표시</w:t>
      </w:r>
      <w:r w:rsidRPr="00517588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기재사항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>&gt;</w:t>
      </w:r>
    </w:p>
    <w:p w:rsidR="00767CD6" w:rsidRPr="00517588" w:rsidRDefault="00767CD6" w:rsidP="00767CD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767CD6" w:rsidRPr="00517588" w:rsidRDefault="00767CD6" w:rsidP="00767CD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두개골성형재료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>B03200.01 (3)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Recranio 3.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4.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품목허가번호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20-32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</w:p>
    <w:p w:rsidR="00767CD6" w:rsidRPr="00517588" w:rsidRDefault="00767CD6" w:rsidP="00767CD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5.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수입업자의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상호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주소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>: (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바이오임플란트테크놀로지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,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경기도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용인시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기흥구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흥덕중앙로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120 U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타워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2101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호,</w:t>
      </w:r>
      <w:r w:rsidRPr="00517588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전화: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031-704-2882, </w:t>
      </w:r>
      <w:r w:rsidRPr="00517588">
        <w:rPr>
          <w:rFonts w:asciiTheme="minorEastAsia" w:eastAsiaTheme="minorEastAsia" w:hAnsiTheme="minorEastAsia" w:hint="eastAsia"/>
          <w:sz w:val="14"/>
          <w:szCs w:val="14"/>
          <w:lang w:eastAsia="ko-KR"/>
        </w:rPr>
        <w:t>팩스: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031-704-1881</w:t>
      </w:r>
      <w:r w:rsidRPr="00517588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6.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제조자명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제조의뢰자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Medprin Biotech GmbH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제조자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>Medprin Regenerative Medical Technologies Co., Ltd.</w:t>
      </w:r>
      <w:r w:rsidRPr="00517588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7.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제조국명: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제조의뢰자-독일,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제조소-중국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8.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사용목적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단순기계가공방식을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통해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환자맞춤형으로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제조되는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PEEK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재질의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제품으로두개골의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해부학적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결함을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재건하는데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사용</w:t>
      </w:r>
      <w:r w:rsidRPr="00517588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9.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제조번호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제조연원일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 xml:space="preserve">제품별도라벨참조 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10.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포장단위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제조원</w:t>
      </w:r>
      <w:r w:rsidRPr="00517588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포장단위</w:t>
      </w:r>
    </w:p>
    <w:p w:rsidR="00767CD6" w:rsidRDefault="00767CD6" w:rsidP="00767CD6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10.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보관및저장방법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별도첨부문서참조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  <w:r w:rsidRPr="00517588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11. </w:t>
      </w:r>
      <w:r w:rsidRPr="00517588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유효기간: </w:t>
      </w:r>
      <w:r w:rsidRPr="00517588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해당사항</w:t>
      </w:r>
      <w:r w:rsidRPr="00517588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없음 12.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멸균방법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: 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비멸균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Pr="00517588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사용전멸균)-별도첨부문서참조</w:t>
      </w:r>
      <w:r w:rsidRPr="00517588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 xml:space="preserve"> </w:t>
      </w:r>
    </w:p>
    <w:p w:rsidR="00767CD6" w:rsidRPr="00517588" w:rsidRDefault="00767CD6" w:rsidP="00767CD6">
      <w:pPr>
        <w:rPr>
          <w:rFonts w:asciiTheme="minorEastAsia" w:eastAsiaTheme="minorEastAsia" w:hAnsiTheme="minorEastAsia" w:cs="Haansoft20Batang"/>
          <w:sz w:val="14"/>
          <w:szCs w:val="14"/>
          <w:lang w:eastAsia="ko-KR"/>
        </w:rPr>
      </w:pPr>
      <w:r w:rsidRPr="00517588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1</w:t>
      </w:r>
      <w:r w:rsidRPr="00517588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>3</w:t>
      </w:r>
      <w:r w:rsidRPr="00517588">
        <w:rPr>
          <w:rFonts w:asciiTheme="minorEastAsia" w:eastAsiaTheme="minorEastAsia" w:hAnsiTheme="minorEastAsia" w:cs="Haansoft20Batang" w:hint="eastAsia"/>
          <w:sz w:val="14"/>
          <w:szCs w:val="14"/>
          <w:lang w:eastAsia="ko-KR"/>
        </w:rPr>
        <w:t>. 사용방법 및 사용시주의사항:</w:t>
      </w:r>
      <w:r w:rsidRPr="00517588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별도첨부문서 참조,</w:t>
      </w:r>
      <w:r w:rsidRPr="00517588">
        <w:rPr>
          <w:rFonts w:asciiTheme="minorEastAsia" w:eastAsiaTheme="minorEastAsia" w:hAnsiTheme="minorEastAsia" w:cs="Haansoft20Batang"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사항(문서)은 제품 수입처인,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517588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7" w:history="1">
        <w:r w:rsidRPr="00517588">
          <w:rPr>
            <w:rStyle w:val="a6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 제품을 사용 전에 반드시 첨부 사항(사용방법 및 사용시주의사항 등)을 확인하시기 바랍니다.</w:t>
      </w:r>
    </w:p>
    <w:p w:rsidR="00767CD6" w:rsidRPr="00517588" w:rsidRDefault="00767CD6" w:rsidP="00767CD6">
      <w:pPr>
        <w:adjustRightInd w:val="0"/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Pr="00517588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일회용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비멸균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"</w:t>
      </w:r>
      <w:r w:rsidRPr="00517588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>"</w:t>
      </w:r>
      <w:r w:rsidRPr="00517588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임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* </w:t>
      </w:r>
      <w:r w:rsidRPr="00517588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본 제품은 인체이식용의료기기임 * </w:t>
      </w:r>
      <w:r w:rsidRPr="00517588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본 제품의 재사용을</w:t>
      </w:r>
      <w:r w:rsidRPr="00517588">
        <w:rPr>
          <w:rFonts w:asciiTheme="minorEastAsia" w:eastAsiaTheme="minorEastAsia" w:hAnsiTheme="minorEastAsia" w:cs="Haansoft20Batang"/>
          <w:b/>
          <w:sz w:val="14"/>
          <w:szCs w:val="14"/>
          <w:lang w:eastAsia="ko-KR"/>
        </w:rPr>
        <w:t xml:space="preserve"> </w:t>
      </w:r>
      <w:r w:rsidRPr="00517588">
        <w:rPr>
          <w:rFonts w:asciiTheme="minorEastAsia" w:eastAsiaTheme="minorEastAsia" w:hAnsiTheme="minorEastAsia" w:cs="Haansoft20Batang" w:hint="eastAsia"/>
          <w:b/>
          <w:sz w:val="14"/>
          <w:szCs w:val="14"/>
          <w:lang w:eastAsia="ko-KR"/>
        </w:rPr>
        <w:t>금지함.</w:t>
      </w:r>
    </w:p>
    <w:p w:rsidR="00767CD6" w:rsidRPr="00517588" w:rsidRDefault="00767CD6" w:rsidP="00767CD6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517588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작성일</w:t>
      </w:r>
      <w:r w:rsidRPr="00517588">
        <w:rPr>
          <w:rFonts w:asciiTheme="minorEastAsia" w:eastAsiaTheme="minorEastAsia" w:hAnsiTheme="minorEastAsia"/>
          <w:b/>
          <w:sz w:val="14"/>
          <w:szCs w:val="14"/>
          <w:lang w:eastAsia="ko-KR"/>
        </w:rPr>
        <w:t>: 2020.02.20.</w:t>
      </w:r>
    </w:p>
    <w:p w:rsidR="00767CD6" w:rsidRPr="002A1F31" w:rsidRDefault="00767CD6" w:rsidP="00767CD6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EA0203" w:rsidRPr="00EA0203" w:rsidRDefault="00EA0203" w:rsidP="00767CD6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</w:p>
    <w:sectPr w:rsidR="00EA0203" w:rsidRPr="00EA0203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F7" w:rsidRDefault="009F14F7" w:rsidP="00767CD6">
      <w:r>
        <w:separator/>
      </w:r>
    </w:p>
  </w:endnote>
  <w:endnote w:type="continuationSeparator" w:id="0">
    <w:p w:rsidR="009F14F7" w:rsidRDefault="009F14F7" w:rsidP="0076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20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휴먼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*HCI-Popp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F7" w:rsidRDefault="009F14F7" w:rsidP="00767CD6">
      <w:r>
        <w:separator/>
      </w:r>
    </w:p>
  </w:footnote>
  <w:footnote w:type="continuationSeparator" w:id="0">
    <w:p w:rsidR="009F14F7" w:rsidRDefault="009F14F7" w:rsidP="0076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0A"/>
    <w:rsid w:val="003949DD"/>
    <w:rsid w:val="00527DF0"/>
    <w:rsid w:val="005F1A0A"/>
    <w:rsid w:val="00767CD6"/>
    <w:rsid w:val="008C25CE"/>
    <w:rsid w:val="009F14F7"/>
    <w:rsid w:val="00A7044A"/>
    <w:rsid w:val="00DF0F67"/>
    <w:rsid w:val="00E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036C0"/>
  <w15:docId w15:val="{6EB2AFB1-7771-40D6-A888-4FBAFAD1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0203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character" w:styleId="a6">
    <w:name w:val="Hyperlink"/>
    <w:basedOn w:val="a0"/>
    <w:uiPriority w:val="99"/>
    <w:unhideWhenUsed/>
    <w:rsid w:val="00EA0203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767C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767CD6"/>
    <w:rPr>
      <w:rFonts w:ascii="Arial" w:eastAsia="Arial" w:hAnsi="Arial" w:cs="Arial"/>
    </w:rPr>
  </w:style>
  <w:style w:type="paragraph" w:styleId="a8">
    <w:name w:val="footer"/>
    <w:basedOn w:val="a"/>
    <w:link w:val="Char2"/>
    <w:uiPriority w:val="99"/>
    <w:unhideWhenUsed/>
    <w:rsid w:val="00767CD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767C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3</cp:revision>
  <dcterms:created xsi:type="dcterms:W3CDTF">2021-06-09T05:31:00Z</dcterms:created>
  <dcterms:modified xsi:type="dcterms:W3CDTF">2021-06-09T05:32:00Z</dcterms:modified>
</cp:coreProperties>
</file>