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7A" w:rsidRPr="00937B7A" w:rsidRDefault="00937B7A" w:rsidP="00D81D3E">
      <w:pPr>
        <w:rPr>
          <w:rFonts w:asciiTheme="majorEastAsia" w:eastAsiaTheme="majorEastAsia" w:hAnsiTheme="majorEastAsia" w:hint="eastAsia"/>
          <w:sz w:val="14"/>
          <w:szCs w:val="14"/>
          <w:lang w:eastAsia="ko-KR"/>
        </w:rPr>
      </w:pPr>
    </w:p>
    <w:p w:rsidR="00937B7A" w:rsidRPr="00937B7A" w:rsidRDefault="00937B7A" w:rsidP="00D81D3E">
      <w:pPr>
        <w:rPr>
          <w:rFonts w:asciiTheme="majorEastAsia" w:eastAsiaTheme="majorEastAsia" w:hAnsiTheme="majorEastAsia"/>
          <w:b/>
          <w:color w:val="FF0000"/>
          <w:sz w:val="14"/>
          <w:szCs w:val="14"/>
          <w:u w:val="single"/>
          <w:lang w:eastAsia="ko-KR"/>
        </w:rPr>
      </w:pPr>
      <w:r w:rsidRPr="00937B7A">
        <w:rPr>
          <w:rFonts w:asciiTheme="majorEastAsia" w:eastAsiaTheme="majorEastAsia" w:hAnsiTheme="majorEastAsia"/>
          <w:b/>
          <w:color w:val="FF0000"/>
          <w:sz w:val="14"/>
          <w:szCs w:val="14"/>
          <w:u w:val="single"/>
          <w:lang w:eastAsia="ko-KR"/>
        </w:rPr>
        <w:t>&lt;</w:t>
      </w:r>
      <w:proofErr w:type="spellStart"/>
      <w:r w:rsidRPr="00937B7A">
        <w:rPr>
          <w:rFonts w:asciiTheme="majorEastAsia" w:eastAsiaTheme="majorEastAsia" w:hAnsiTheme="majorEastAsia" w:hint="eastAsia"/>
          <w:b/>
          <w:color w:val="FF0000"/>
          <w:sz w:val="14"/>
          <w:szCs w:val="14"/>
          <w:u w:val="single"/>
          <w:lang w:eastAsia="ko-KR"/>
        </w:rPr>
        <w:t>첨</w:t>
      </w:r>
      <w:r w:rsidRPr="00937B7A">
        <w:rPr>
          <w:rFonts w:asciiTheme="majorEastAsia" w:eastAsiaTheme="majorEastAsia" w:hAnsiTheme="majorEastAsia"/>
          <w:b/>
          <w:color w:val="FF0000"/>
          <w:sz w:val="14"/>
          <w:szCs w:val="14"/>
          <w:u w:val="single"/>
          <w:lang w:eastAsia="ko-KR"/>
        </w:rPr>
        <w:t>부문서</w:t>
      </w:r>
      <w:proofErr w:type="spellEnd"/>
      <w:r w:rsidRPr="00937B7A">
        <w:rPr>
          <w:rFonts w:asciiTheme="majorEastAsia" w:eastAsiaTheme="majorEastAsia" w:hAnsiTheme="majorEastAsia" w:hint="eastAsia"/>
          <w:b/>
          <w:color w:val="FF0000"/>
          <w:sz w:val="14"/>
          <w:szCs w:val="14"/>
          <w:u w:val="single"/>
          <w:lang w:eastAsia="ko-KR"/>
        </w:rPr>
        <w:t xml:space="preserve">&gt; </w:t>
      </w:r>
    </w:p>
    <w:p w:rsidR="00937B7A" w:rsidRPr="00937B7A" w:rsidRDefault="00937B7A" w:rsidP="00D81D3E">
      <w:pPr>
        <w:rPr>
          <w:rFonts w:asciiTheme="majorEastAsia" w:eastAsiaTheme="majorEastAsia" w:hAnsiTheme="majorEastAsia"/>
          <w:b/>
          <w:color w:val="FF0000"/>
          <w:sz w:val="14"/>
          <w:szCs w:val="14"/>
          <w:u w:val="single"/>
          <w:lang w:eastAsia="ko-KR"/>
        </w:rPr>
      </w:pPr>
    </w:p>
    <w:p w:rsidR="00937B7A" w:rsidRPr="00937B7A" w:rsidRDefault="00937B7A" w:rsidP="00937B7A">
      <w:pPr>
        <w:rPr>
          <w:rFonts w:asciiTheme="majorEastAsia" w:eastAsiaTheme="majorEastAsia" w:hAnsiTheme="majorEastAsia"/>
          <w:b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아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래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첨부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사항은 제품 </w:t>
      </w:r>
      <w:proofErr w:type="spellStart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수입처인</w:t>
      </w:r>
      <w:proofErr w:type="spellEnd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(주)</w:t>
      </w:r>
      <w:proofErr w:type="spellStart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바이오임플란트테크놀로지</w:t>
      </w:r>
      <w:proofErr w:type="spellEnd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인터넷 홈페이지 </w:t>
      </w:r>
      <w:hyperlink r:id="rId5" w:history="1">
        <w:r w:rsidRPr="00937B7A">
          <w:rPr>
            <w:rStyle w:val="a6"/>
            <w:rFonts w:asciiTheme="majorEastAsia" w:eastAsiaTheme="majorEastAsia" w:hAnsiTheme="majorEastAsia"/>
            <w:sz w:val="14"/>
            <w:szCs w:val="14"/>
            <w:lang w:eastAsia="ko-KR"/>
          </w:rPr>
          <w:t>http://www.bioimtech.com</w:t>
        </w:r>
      </w:hyperlink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에서 다운로드 할 수 있습니다. </w:t>
      </w:r>
      <w:r w:rsidRPr="00937B7A">
        <w:rPr>
          <w:rFonts w:asciiTheme="majorEastAsia" w:eastAsiaTheme="majorEastAsia" w:hAnsiTheme="maj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  <w:r w:rsidRPr="00937B7A">
        <w:rPr>
          <w:rFonts w:asciiTheme="majorEastAsia" w:eastAsiaTheme="majorEastAsia" w:hAnsiTheme="majorEastAsia"/>
          <w:b/>
          <w:sz w:val="14"/>
          <w:szCs w:val="14"/>
          <w:lang w:eastAsia="ko-KR"/>
        </w:rPr>
        <w:t xml:space="preserve"> </w:t>
      </w:r>
    </w:p>
    <w:p w:rsidR="00937B7A" w:rsidRPr="00937B7A" w:rsidRDefault="00937B7A" w:rsidP="00937B7A">
      <w:pPr>
        <w:rPr>
          <w:rFonts w:asciiTheme="majorEastAsia" w:eastAsiaTheme="majorEastAsia" w:hAnsiTheme="majorEastAsia"/>
          <w:b/>
          <w:sz w:val="14"/>
          <w:szCs w:val="14"/>
          <w:lang w:eastAsia="ko-KR"/>
        </w:rPr>
      </w:pPr>
    </w:p>
    <w:p w:rsidR="00937B7A" w:rsidRDefault="00937B7A" w:rsidP="00937B7A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</w:p>
    <w:p w:rsidR="00937B7A" w:rsidRDefault="00937B7A" w:rsidP="00937B7A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사용방법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사용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전에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준비하여야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할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사항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1.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포장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상태의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이상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유무를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확인하고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멸균표시지의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부착여부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및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멸균상태를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확인한다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2.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유효기간을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확인한다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3.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의료진은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취급조작을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충분히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숙지한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사용하여야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4.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사용설명서를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잘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읽은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사용하여야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나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사용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시의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조작방법</w:t>
      </w:r>
      <w:proofErr w:type="spellEnd"/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1.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본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멸균기법을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이용하여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개봉한다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2.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본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사용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부위에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세로로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삽입한다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이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때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,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겸자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등을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이용하여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첨단을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잡아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삽입한다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3.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위치한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정제수나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체액으로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수화시킨다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(</w:t>
      </w:r>
      <w:proofErr w:type="gram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참고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만약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제품의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사이즈가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치료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부위에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적당함에도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삽입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시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으스러진다면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,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해당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폐기하고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새</w:t>
      </w:r>
      <w:r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사용한다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.)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사용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보관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및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관리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방법</w:t>
      </w:r>
    </w:p>
    <w:p w:rsidR="00937B7A" w:rsidRDefault="00937B7A" w:rsidP="00937B7A">
      <w:pPr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1.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본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1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회용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제품이므로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사용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남은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것은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폐기한다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rPr>
          <w:rFonts w:asciiTheme="majorEastAsia" w:eastAsiaTheme="majorEastAsia" w:hAnsiTheme="majorEastAsia"/>
          <w:b/>
          <w:sz w:val="14"/>
          <w:szCs w:val="14"/>
          <w:lang w:eastAsia="ko-KR"/>
        </w:rPr>
      </w:pP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바탕"/>
          <w:b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바탕" w:hint="eastAsia"/>
          <w:b/>
          <w:color w:val="000000"/>
          <w:sz w:val="14"/>
          <w:szCs w:val="14"/>
          <w:lang w:eastAsia="ko-KR"/>
        </w:rPr>
        <w:t>사용</w:t>
      </w:r>
      <w:r w:rsidRPr="00937B7A">
        <w:rPr>
          <w:rFonts w:asciiTheme="majorEastAsia" w:eastAsiaTheme="majorEastAsia" w:hAnsiTheme="majorEastAsia" w:cs="바탕"/>
          <w:b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바탕" w:hint="eastAsia"/>
          <w:b/>
          <w:color w:val="000000"/>
          <w:sz w:val="14"/>
          <w:szCs w:val="14"/>
          <w:lang w:eastAsia="ko-KR"/>
        </w:rPr>
        <w:t>시</w:t>
      </w:r>
      <w:r w:rsidRPr="00937B7A">
        <w:rPr>
          <w:rFonts w:asciiTheme="majorEastAsia" w:eastAsiaTheme="majorEastAsia" w:hAnsiTheme="majorEastAsia" w:cs="바탕"/>
          <w:b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바탕" w:hint="eastAsia"/>
          <w:b/>
          <w:color w:val="000000"/>
          <w:sz w:val="14"/>
          <w:szCs w:val="14"/>
          <w:lang w:eastAsia="ko-KR"/>
        </w:rPr>
        <w:t>주의사항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1.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금기사항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다음과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같은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경우에는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사용을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금지한다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1)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갑각류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알레르기가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있는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환자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2.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사용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주의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사항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다음과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같은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경우에는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사용을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주의한다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FFFFFF"/>
          <w:sz w:val="14"/>
          <w:szCs w:val="14"/>
          <w:lang w:eastAsia="ko-KR"/>
        </w:rPr>
        <w:t>0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1) </w:t>
      </w:r>
      <w:proofErr w:type="spellStart"/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PosiSep</w:t>
      </w:r>
      <w:proofErr w:type="spellEnd"/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X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기존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감염을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제균하지</w:t>
      </w:r>
      <w:proofErr w:type="spellEnd"/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않으며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,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새로운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감염이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발생하는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것도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예방하지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않는다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.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감염이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발생할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경우에는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적절한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치료를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취해야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FFFFFF"/>
          <w:sz w:val="14"/>
          <w:szCs w:val="14"/>
          <w:lang w:eastAsia="ko-KR"/>
        </w:rPr>
        <w:t>0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2)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포장이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손상되거나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열렸을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경우에는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멸균이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보장되지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않으므로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,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폐기해야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FFFFFF"/>
          <w:sz w:val="14"/>
          <w:szCs w:val="14"/>
          <w:lang w:eastAsia="ko-KR"/>
        </w:rPr>
        <w:t>0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3) 1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회용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의료기기이다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FFFFFF"/>
          <w:sz w:val="14"/>
          <w:szCs w:val="14"/>
          <w:lang w:eastAsia="ko-KR"/>
        </w:rPr>
        <w:t>0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4)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제품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사용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,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오염을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방지하기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위해서는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항상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무균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기술을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따라야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FFFFFF"/>
          <w:sz w:val="14"/>
          <w:szCs w:val="14"/>
          <w:lang w:eastAsia="ko-KR"/>
        </w:rPr>
        <w:t>0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5)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갑각류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유래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원재료를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포함하고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있다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FFFFFF"/>
          <w:sz w:val="14"/>
          <w:szCs w:val="14"/>
          <w:lang w:eastAsia="ko-KR"/>
        </w:rPr>
        <w:t>0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6)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드문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경우이지만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,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비강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수술과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관련한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이화학적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상태에서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독소충격증후군의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위험이</w:t>
      </w:r>
      <w:r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존재한다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FFFFFF"/>
          <w:sz w:val="14"/>
          <w:szCs w:val="14"/>
          <w:lang w:eastAsia="ko-KR"/>
        </w:rPr>
        <w:t>0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7)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감염이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발생할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경우에는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적절한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치료를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취해야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FFFFFF"/>
          <w:sz w:val="14"/>
          <w:szCs w:val="14"/>
          <w:lang w:eastAsia="ko-KR"/>
        </w:rPr>
        <w:t>0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8)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장기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출혈의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경우에는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적절한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치료를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취해야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FFFFFF"/>
          <w:sz w:val="14"/>
          <w:szCs w:val="14"/>
          <w:lang w:eastAsia="ko-KR"/>
        </w:rPr>
        <w:t>0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9)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삼키면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안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10)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흡입하면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안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11)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제품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외관에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명시된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유효기간을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준수한다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12)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국소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상처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치료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용도로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사용할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경우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,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사용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건조한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상태를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유지해야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13)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제품의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사이즈가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치류</w:t>
      </w:r>
      <w:proofErr w:type="spellEnd"/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부위에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적당함에도</w:t>
      </w:r>
      <w:proofErr w:type="spellEnd"/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삽입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시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으스러진다면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,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해당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제품은</w:t>
      </w:r>
      <w:r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폐기하고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새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제품을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color w:val="000000"/>
          <w:sz w:val="14"/>
          <w:szCs w:val="14"/>
          <w:lang w:eastAsia="ko-KR"/>
        </w:rPr>
        <w:t>사용한다</w:t>
      </w:r>
      <w:r w:rsidRPr="00937B7A"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rPr>
          <w:rFonts w:asciiTheme="majorEastAsia" w:eastAsiaTheme="majorEastAsia" w:hAnsiTheme="majorEastAsia" w:cs="Haansoft20Batang"/>
          <w:color w:val="000000"/>
          <w:sz w:val="14"/>
          <w:szCs w:val="14"/>
          <w:lang w:eastAsia="ko-KR"/>
        </w:rPr>
      </w:pPr>
    </w:p>
    <w:p w:rsidR="00937B7A" w:rsidRDefault="00937B7A" w:rsidP="00937B7A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proofErr w:type="spellStart"/>
      <w:r w:rsidRPr="00937B7A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저장방법</w:t>
      </w:r>
      <w:proofErr w:type="spellEnd"/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.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저장방법</w:t>
      </w:r>
      <w:proofErr w:type="spellEnd"/>
    </w:p>
    <w:p w:rsid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실온에서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보관한다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</w:pP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나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.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포장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방법</w:t>
      </w:r>
    </w:p>
    <w:p w:rsid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폼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형태의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제품을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싱글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파우치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(PET/foil)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에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넣은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후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가열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Haansoft20Batang" w:hint="eastAsia"/>
          <w:sz w:val="14"/>
          <w:szCs w:val="14"/>
          <w:lang w:eastAsia="ko-KR"/>
        </w:rPr>
        <w:t>밀봉한다</w:t>
      </w:r>
      <w:r w:rsidRPr="00937B7A">
        <w:rPr>
          <w:rFonts w:asciiTheme="majorEastAsia" w:eastAsiaTheme="majorEastAsia" w:hAnsiTheme="majorEastAsia" w:cs="Haansoft20Batang"/>
          <w:sz w:val="14"/>
          <w:szCs w:val="14"/>
          <w:lang w:eastAsia="ko-KR"/>
        </w:rPr>
        <w:t>.</w:t>
      </w: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*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</w:rPr>
        <w:t>포장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</w:rPr>
        <w:t>자재</w:t>
      </w:r>
      <w:proofErr w:type="spellEnd"/>
    </w:p>
    <w:p w:rsidR="00937B7A" w:rsidRPr="00937B7A" w:rsidRDefault="00937B7A" w:rsidP="00937B7A">
      <w:pPr>
        <w:adjustRightInd w:val="0"/>
        <w:rPr>
          <w:rFonts w:asciiTheme="majorEastAsia" w:eastAsiaTheme="majorEastAsia" w:hAnsiTheme="majorEastAsia" w:cs="Haansoft20Batang"/>
          <w:sz w:val="14"/>
          <w:szCs w:val="14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</w:rPr>
        <w:t>1</w:t>
      </w:r>
      <w:proofErr w:type="gram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</w:rPr>
        <w:t>차</w:t>
      </w:r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 :</w:t>
      </w:r>
      <w:proofErr w:type="gramEnd"/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</w:rPr>
        <w:t>싱글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 PET/foil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</w:rPr>
        <w:t>파우치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 (microbial barrier)</w:t>
      </w:r>
    </w:p>
    <w:p w:rsidR="00937B7A" w:rsidRDefault="00937B7A" w:rsidP="00937B7A">
      <w:pPr>
        <w:rPr>
          <w:rFonts w:asciiTheme="majorEastAsia" w:eastAsiaTheme="majorEastAsia" w:hAnsiTheme="majorEastAsia" w:cs="Haansoft20Batang"/>
          <w:sz w:val="14"/>
          <w:szCs w:val="14"/>
        </w:rPr>
      </w:pPr>
      <w:r w:rsidRPr="00937B7A">
        <w:rPr>
          <w:rFonts w:asciiTheme="majorEastAsia" w:eastAsiaTheme="majorEastAsia" w:hAnsiTheme="majorEastAsia" w:cs="Haansoft20Batang"/>
          <w:sz w:val="14"/>
          <w:szCs w:val="14"/>
        </w:rPr>
        <w:t>2</w:t>
      </w:r>
      <w:proofErr w:type="gram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</w:rPr>
        <w:t>차</w:t>
      </w:r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 :</w:t>
      </w:r>
      <w:proofErr w:type="gramEnd"/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</w:rPr>
        <w:t>카드보드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Haansoft20Batang" w:hint="eastAsia"/>
          <w:sz w:val="14"/>
          <w:szCs w:val="14"/>
        </w:rPr>
        <w:t>박스</w:t>
      </w:r>
      <w:proofErr w:type="spellEnd"/>
      <w:r w:rsidRPr="00937B7A">
        <w:rPr>
          <w:rFonts w:asciiTheme="majorEastAsia" w:eastAsiaTheme="majorEastAsia" w:hAnsiTheme="majorEastAsia" w:cs="Haansoft20Batang"/>
          <w:sz w:val="14"/>
          <w:szCs w:val="14"/>
        </w:rPr>
        <w:t xml:space="preserve"> (cardboard box)</w:t>
      </w:r>
    </w:p>
    <w:p w:rsidR="00DF6050" w:rsidRDefault="00DF6050" w:rsidP="00937B7A">
      <w:pPr>
        <w:rPr>
          <w:rFonts w:asciiTheme="majorEastAsia" w:eastAsiaTheme="majorEastAsia" w:hAnsiTheme="majorEastAsia" w:cs="Haansoft20Batang"/>
          <w:sz w:val="14"/>
          <w:szCs w:val="14"/>
        </w:rPr>
      </w:pPr>
    </w:p>
    <w:p w:rsidR="00DF6050" w:rsidRDefault="00DF6050" w:rsidP="00937B7A">
      <w:pPr>
        <w:rPr>
          <w:rFonts w:asciiTheme="majorEastAsia" w:eastAsiaTheme="majorEastAsia" w:hAnsiTheme="majorEastAsia" w:cs="Haansoft20Batang"/>
          <w:sz w:val="14"/>
          <w:szCs w:val="14"/>
        </w:rPr>
      </w:pPr>
    </w:p>
    <w:p w:rsidR="00DF6050" w:rsidRDefault="00DF6050" w:rsidP="00937B7A">
      <w:pPr>
        <w:rPr>
          <w:rFonts w:asciiTheme="majorEastAsia" w:eastAsiaTheme="majorEastAsia" w:hAnsiTheme="majorEastAsia" w:cs="Haansoft20Batang"/>
          <w:sz w:val="14"/>
          <w:szCs w:val="14"/>
        </w:rPr>
      </w:pPr>
    </w:p>
    <w:p w:rsidR="00DF6050" w:rsidRPr="00937B7A" w:rsidRDefault="00DF6050" w:rsidP="00DF6050">
      <w:pPr>
        <w:rPr>
          <w:rFonts w:asciiTheme="majorEastAsia" w:eastAsiaTheme="majorEastAsia" w:hAnsiTheme="majorEastAsia"/>
          <w:b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/>
          <w:b/>
          <w:sz w:val="14"/>
          <w:szCs w:val="14"/>
          <w:lang w:eastAsia="ko-KR"/>
        </w:rPr>
        <w:lastRenderedPageBreak/>
        <w:t>&lt;</w:t>
      </w:r>
      <w:r w:rsidRPr="00937B7A">
        <w:rPr>
          <w:rFonts w:asciiTheme="majorEastAsia" w:eastAsiaTheme="majorEastAsia" w:hAnsiTheme="majorEastAsia" w:hint="eastAsia"/>
          <w:b/>
          <w:sz w:val="14"/>
          <w:szCs w:val="14"/>
          <w:lang w:eastAsia="ko-KR"/>
        </w:rPr>
        <w:t>의료기기표시기재</w:t>
      </w:r>
      <w:r w:rsidRPr="00937B7A">
        <w:rPr>
          <w:rFonts w:asciiTheme="majorEastAsia" w:eastAsiaTheme="majorEastAsia" w:hAnsiTheme="majorEastAsia" w:cs="굴림" w:hint="eastAsia"/>
          <w:b/>
          <w:sz w:val="14"/>
          <w:szCs w:val="14"/>
          <w:lang w:eastAsia="ko-KR"/>
        </w:rPr>
        <w:t>사항</w:t>
      </w:r>
      <w:r w:rsidRPr="00937B7A">
        <w:rPr>
          <w:rFonts w:asciiTheme="majorEastAsia" w:eastAsiaTheme="majorEastAsia" w:hAnsiTheme="majorEastAsia"/>
          <w:b/>
          <w:sz w:val="14"/>
          <w:szCs w:val="14"/>
          <w:lang w:eastAsia="ko-KR"/>
        </w:rPr>
        <w:t>&gt;</w:t>
      </w:r>
    </w:p>
    <w:p w:rsidR="00DF6050" w:rsidRPr="00937B7A" w:rsidRDefault="00DF6050" w:rsidP="00DF6050">
      <w:pPr>
        <w:rPr>
          <w:rFonts w:asciiTheme="majorEastAsia" w:eastAsiaTheme="majorEastAsia" w:hAnsiTheme="majorEastAsia"/>
          <w:sz w:val="14"/>
          <w:szCs w:val="14"/>
          <w:lang w:eastAsia="ko-KR"/>
        </w:rPr>
      </w:pPr>
    </w:p>
    <w:p w:rsidR="00DF6050" w:rsidRPr="00937B7A" w:rsidRDefault="00DF6050" w:rsidP="00DF6050">
      <w:pPr>
        <w:rPr>
          <w:rFonts w:asciiTheme="majorEastAsia" w:eastAsiaTheme="majorEastAsia" w:hAnsiTheme="majorEastAsia"/>
          <w:sz w:val="14"/>
          <w:szCs w:val="14"/>
          <w:lang w:eastAsia="ko-KR"/>
        </w:rPr>
      </w:pPr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품명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2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차치유폼제창상피복재(</w:t>
      </w:r>
      <w:r w:rsidRPr="00937B7A">
        <w:rPr>
          <w:rFonts w:asciiTheme="majorEastAsia" w:eastAsiaTheme="majorEastAsia" w:hAnsiTheme="majorEastAsia" w:cs="돋움체"/>
          <w:sz w:val="14"/>
          <w:szCs w:val="14"/>
          <w:lang w:eastAsia="ko-KR"/>
        </w:rPr>
        <w:t>B07070.12 (3))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2. </w:t>
      </w:r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제품명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spellStart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PosiSep</w:t>
      </w:r>
      <w:proofErr w:type="spellEnd"/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X 3. </w:t>
      </w:r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형명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제품별도라벨참조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4. </w:t>
      </w:r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수입업신고번호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367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호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</w:p>
    <w:p w:rsidR="00DF6050" w:rsidRPr="00937B7A" w:rsidRDefault="00DF6050" w:rsidP="00DF6050">
      <w:pPr>
        <w:rPr>
          <w:rFonts w:asciiTheme="majorEastAsia" w:eastAsiaTheme="majorEastAsia" w:hAnsiTheme="majorEastAsia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5. </w:t>
      </w:r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수입품목허가번호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수허</w:t>
      </w:r>
      <w:proofErr w:type="spellEnd"/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17-199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호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6. </w:t>
      </w:r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사용목적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본제품은비</w:t>
      </w:r>
      <w:proofErr w:type="spellEnd"/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•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부비동수술시창상의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혈액및삼출물을흡수하고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, 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창상의오염방지및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상처보호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, 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지혈을목적으로한다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. 7.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포장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단위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8EA/BOX (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제품라벨참조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) 8.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제조번호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/</w:t>
      </w:r>
      <w:proofErr w:type="spellStart"/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제조년월일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제품별도라벨참조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10. </w:t>
      </w:r>
      <w:proofErr w:type="spellStart"/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멸균방법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감마방사선멸균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</w:p>
    <w:p w:rsidR="00DF6050" w:rsidRPr="00937B7A" w:rsidRDefault="00DF6050" w:rsidP="00DF6050">
      <w:pPr>
        <w:rPr>
          <w:rFonts w:asciiTheme="majorEastAsia" w:eastAsiaTheme="majorEastAsia" w:hAnsiTheme="majorEastAsia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11. </w:t>
      </w:r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유효기간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제조일로부터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2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년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(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제품별도라벨참조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) 12.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저장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및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보관방법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실온보관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13. </w:t>
      </w:r>
      <w:proofErr w:type="spellStart"/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제조자명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Hemostasis LLC 14. </w:t>
      </w:r>
      <w:proofErr w:type="spellStart"/>
      <w:proofErr w:type="gram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제조국명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United States (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미국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) 15. 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수입자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: (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주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)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바이오임플란트테크놀로지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16.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주소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: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경기도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용인시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기흥구흥덕중앙로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120 2101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호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(</w:t>
      </w:r>
      <w:proofErr w:type="spellStart"/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영덕동</w:t>
      </w:r>
      <w:proofErr w:type="spell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, U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타워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)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전화 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031-704-2882,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팩스 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031-704-1881 17.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사용방법 및 사용시 </w:t>
      </w:r>
      <w:proofErr w:type="gramStart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주의사항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별도 </w:t>
      </w:r>
      <w:proofErr w:type="spellStart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첨부문서</w:t>
      </w:r>
      <w:proofErr w:type="spellEnd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참조,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spellStart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첨부사항은</w:t>
      </w:r>
      <w:proofErr w:type="spellEnd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제품 </w:t>
      </w:r>
      <w:proofErr w:type="spellStart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수입처인</w:t>
      </w:r>
      <w:proofErr w:type="spellEnd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(주)</w:t>
      </w:r>
      <w:proofErr w:type="spellStart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바이오임플란트테크놀로지</w:t>
      </w:r>
      <w:proofErr w:type="spellEnd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 인터넷 홈페이지 </w:t>
      </w:r>
      <w:hyperlink r:id="rId6" w:history="1">
        <w:r w:rsidRPr="00937B7A">
          <w:rPr>
            <w:rStyle w:val="a6"/>
            <w:rFonts w:asciiTheme="majorEastAsia" w:eastAsiaTheme="majorEastAsia" w:hAnsiTheme="majorEastAsia"/>
            <w:sz w:val="14"/>
            <w:szCs w:val="14"/>
            <w:lang w:eastAsia="ko-KR"/>
          </w:rPr>
          <w:t>http://www.bioimtech.com</w:t>
        </w:r>
      </w:hyperlink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에서 다운로드 할 수 있습니다. 제품을 사용 전에 반드시 첨부 사항(사용방법 및 사용시주의사항 등)을 확인하시기 바랍니다.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</w:p>
    <w:p w:rsidR="00DF6050" w:rsidRPr="00937B7A" w:rsidRDefault="00DF6050" w:rsidP="00DF6050">
      <w:pPr>
        <w:rPr>
          <w:rFonts w:asciiTheme="majorEastAsia" w:eastAsiaTheme="majorEastAsia" w:hAnsiTheme="majorEastAsia"/>
          <w:sz w:val="14"/>
          <w:szCs w:val="14"/>
          <w:lang w:eastAsia="ko-KR"/>
        </w:rPr>
      </w:pP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*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본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제품은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멸균된 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“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의료기기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”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임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 xml:space="preserve">* 본 제품은 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>“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일회용 의료기기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” 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임, 본 제품의 재사용을 금함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</w:t>
      </w:r>
      <w:proofErr w:type="gramStart"/>
      <w:r w:rsidRPr="00937B7A">
        <w:rPr>
          <w:rFonts w:asciiTheme="majorEastAsia" w:eastAsiaTheme="majorEastAsia" w:hAnsiTheme="majorEastAsia" w:hint="eastAsia"/>
          <w:sz w:val="14"/>
          <w:szCs w:val="14"/>
          <w:lang w:eastAsia="ko-KR"/>
        </w:rPr>
        <w:t>재</w:t>
      </w:r>
      <w:r w:rsidRPr="00937B7A">
        <w:rPr>
          <w:rFonts w:asciiTheme="majorEastAsia" w:eastAsiaTheme="majorEastAsia" w:hAnsiTheme="majorEastAsia" w:cs="굴림" w:hint="eastAsia"/>
          <w:sz w:val="14"/>
          <w:szCs w:val="14"/>
          <w:lang w:eastAsia="ko-KR"/>
        </w:rPr>
        <w:t>작성년월일</w:t>
      </w:r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:</w:t>
      </w:r>
      <w:proofErr w:type="gramEnd"/>
      <w:r w:rsidRPr="00937B7A">
        <w:rPr>
          <w:rFonts w:asciiTheme="majorEastAsia" w:eastAsiaTheme="majorEastAsia" w:hAnsiTheme="majorEastAsia"/>
          <w:sz w:val="14"/>
          <w:szCs w:val="14"/>
          <w:lang w:eastAsia="ko-KR"/>
        </w:rPr>
        <w:t xml:space="preserve"> 2018.1.10</w:t>
      </w:r>
    </w:p>
    <w:p w:rsidR="00DF6050" w:rsidRPr="00937B7A" w:rsidRDefault="00DF6050" w:rsidP="00937B7A">
      <w:pPr>
        <w:rPr>
          <w:rFonts w:asciiTheme="majorEastAsia" w:eastAsiaTheme="majorEastAsia" w:hAnsiTheme="majorEastAsia" w:cs="Haansoft20Batang"/>
          <w:sz w:val="14"/>
          <w:szCs w:val="14"/>
          <w:lang w:eastAsia="ko-KR"/>
        </w:rPr>
      </w:pPr>
      <w:bookmarkStart w:id="0" w:name="_GoBack"/>
      <w:bookmarkEnd w:id="0"/>
    </w:p>
    <w:sectPr w:rsidR="00DF6050" w:rsidRPr="00937B7A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20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E2D"/>
    <w:multiLevelType w:val="hybridMultilevel"/>
    <w:tmpl w:val="BBBCB2FC"/>
    <w:lvl w:ilvl="0" w:tplc="692AF3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F2"/>
    <w:rsid w:val="002109F2"/>
    <w:rsid w:val="003949DD"/>
    <w:rsid w:val="007110CB"/>
    <w:rsid w:val="007F2E46"/>
    <w:rsid w:val="00937B7A"/>
    <w:rsid w:val="00A7044A"/>
    <w:rsid w:val="00C115FE"/>
    <w:rsid w:val="00C82119"/>
    <w:rsid w:val="00D81D3E"/>
    <w:rsid w:val="00DF0F67"/>
    <w:rsid w:val="00DF6050"/>
    <w:rsid w:val="00ED0AC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CB20"/>
  <w15:docId w15:val="{7D859B4E-BBD5-481D-87E9-D3B15F7C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F6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character" w:styleId="a6">
    <w:name w:val="Hyperlink"/>
    <w:basedOn w:val="a0"/>
    <w:uiPriority w:val="99"/>
    <w:unhideWhenUsed/>
    <w:rsid w:val="007F2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imtech.com" TargetMode="External"/><Relationship Id="rId5" Type="http://schemas.openxmlformats.org/officeDocument/2006/relationships/hyperlink" Target="http://www.bioim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2</cp:revision>
  <dcterms:created xsi:type="dcterms:W3CDTF">2021-06-09T07:46:00Z</dcterms:created>
  <dcterms:modified xsi:type="dcterms:W3CDTF">2021-06-09T07:46:00Z</dcterms:modified>
</cp:coreProperties>
</file>